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B914EB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0E4B9551" w:rsidR="00363F81" w:rsidRPr="00B77EE9" w:rsidRDefault="00363F81" w:rsidP="00B914EB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sz w:val="24"/>
          <w:szCs w:val="24"/>
        </w:rPr>
      </w:pPr>
      <w:r w:rsidRPr="00B77EE9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13555E" w:rsidRPr="00B77EE9">
        <w:rPr>
          <w:rFonts w:asciiTheme="minorHAnsi" w:hAnsiTheme="minorHAnsi" w:cstheme="minorHAnsi"/>
          <w:iCs/>
          <w:sz w:val="24"/>
          <w:szCs w:val="24"/>
        </w:rPr>
        <w:t xml:space="preserve"> 0413.3.LOG1.D67.LWE</w:t>
      </w:r>
    </w:p>
    <w:p w14:paraId="43134346" w14:textId="4BA672EB" w:rsidR="004501ED" w:rsidRPr="00B77EE9" w:rsidRDefault="004838B3" w:rsidP="00B914EB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auto"/>
        </w:rPr>
      </w:pPr>
      <w:r w:rsidRPr="00B77EE9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B77EE9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B77EE9">
        <w:rPr>
          <w:rFonts w:asciiTheme="minorHAnsi" w:hAnsiTheme="minorHAnsi" w:cstheme="minorHAnsi"/>
          <w:b/>
          <w:bCs/>
          <w:color w:val="auto"/>
        </w:rPr>
        <w:t>w języku polskim:</w:t>
      </w:r>
      <w:r w:rsidR="0013555E" w:rsidRPr="00B77EE9">
        <w:rPr>
          <w:rFonts w:asciiTheme="minorHAnsi" w:hAnsiTheme="minorHAnsi" w:cstheme="minorHAnsi"/>
          <w:b/>
          <w:bCs/>
          <w:color w:val="auto"/>
        </w:rPr>
        <w:t xml:space="preserve"> Logistyka w e-commerce</w:t>
      </w:r>
    </w:p>
    <w:p w14:paraId="274BA5FF" w14:textId="6E42230B" w:rsidR="004838B3" w:rsidRPr="00B77EE9" w:rsidRDefault="004838B3" w:rsidP="00B914EB">
      <w:pPr>
        <w:pStyle w:val="Styl1"/>
        <w:spacing w:line="276" w:lineRule="auto"/>
        <w:ind w:firstLine="426"/>
        <w:rPr>
          <w:b/>
          <w:bCs/>
          <w:i w:val="0"/>
          <w:iCs/>
        </w:rPr>
      </w:pPr>
      <w:r w:rsidRPr="00B77EE9">
        <w:rPr>
          <w:b/>
          <w:bCs/>
          <w:i w:val="0"/>
          <w:iCs/>
        </w:rPr>
        <w:t>Nazwa przedmiotu (zajęć) w języku angielskim:</w:t>
      </w:r>
      <w:r w:rsidR="0013555E" w:rsidRPr="00B77EE9">
        <w:rPr>
          <w:b/>
          <w:bCs/>
          <w:i w:val="0"/>
          <w:iCs/>
        </w:rPr>
        <w:t xml:space="preserve"> Logistics in e-commerce</w:t>
      </w:r>
    </w:p>
    <w:p w14:paraId="1405C745" w14:textId="3853D916" w:rsidR="000746C5" w:rsidRPr="00B91FBE" w:rsidRDefault="00937B44" w:rsidP="00B914EB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13555E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13555E" w:rsidRPr="00B91FBE" w:rsidRDefault="0013555E" w:rsidP="00B914E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79EDFC76" w:rsidR="0013555E" w:rsidRPr="0013555E" w:rsidRDefault="0013555E" w:rsidP="00B914E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13555E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13555E" w:rsidRPr="00B91FBE" w:rsidRDefault="0013555E" w:rsidP="00B914E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39FB2D5C" w:rsidR="0013555E" w:rsidRPr="0013555E" w:rsidRDefault="0013555E" w:rsidP="00B914E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13555E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13555E" w:rsidRPr="00B91FBE" w:rsidRDefault="0013555E" w:rsidP="00B914E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7407EAE0" w:rsidR="0013555E" w:rsidRPr="0013555E" w:rsidRDefault="0013555E" w:rsidP="00B914E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studia pierwszego stopnia </w:t>
            </w:r>
          </w:p>
        </w:tc>
      </w:tr>
      <w:tr w:rsidR="0013555E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13555E" w:rsidRPr="00B91FBE" w:rsidRDefault="0013555E" w:rsidP="00B914E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6ECA8603" w:rsidR="0013555E" w:rsidRPr="0013555E" w:rsidRDefault="0013555E" w:rsidP="00B914E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13555E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13555E" w:rsidRPr="00B91FBE" w:rsidRDefault="0013555E" w:rsidP="00B914E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6A841DFE" w:rsidR="0013555E" w:rsidRPr="0013555E" w:rsidRDefault="0013555E" w:rsidP="00B914E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dr inż. Marta Brzozowska</w:t>
            </w:r>
          </w:p>
        </w:tc>
      </w:tr>
      <w:tr w:rsidR="0013555E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13555E" w:rsidRPr="00B91FBE" w:rsidRDefault="0013555E" w:rsidP="00B914EB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697F91AE" w:rsidR="0013555E" w:rsidRPr="0013555E" w:rsidRDefault="0013555E" w:rsidP="00B914E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marta.brzozowska@ujk.edu.pl</w:t>
            </w:r>
          </w:p>
        </w:tc>
      </w:tr>
    </w:tbl>
    <w:p w14:paraId="07E319B6" w14:textId="74AAD63C" w:rsidR="000746C5" w:rsidRPr="00B91FBE" w:rsidRDefault="00937B44" w:rsidP="00B914E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13555E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13555E" w:rsidRPr="00B91FBE" w:rsidRDefault="0013555E" w:rsidP="00B914EB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0379B4DA" w:rsidR="0013555E" w:rsidRPr="0013555E" w:rsidRDefault="0013555E" w:rsidP="00B914E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język polski</w:t>
            </w:r>
          </w:p>
        </w:tc>
      </w:tr>
      <w:tr w:rsidR="0013555E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13555E" w:rsidRPr="00B91FBE" w:rsidRDefault="0013555E" w:rsidP="00B914EB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0F24A772" w:rsidR="0013555E" w:rsidRPr="0013555E" w:rsidRDefault="00B914EB" w:rsidP="00B914EB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wiedza z zakresu przedmiotów: </w:t>
            </w:r>
            <w:r w:rsidR="0013555E" w:rsidRPr="0013555E">
              <w:rPr>
                <w:rFonts w:asciiTheme="minorHAnsi" w:hAnsiTheme="minorHAnsi" w:cstheme="minorHAnsi"/>
                <w:sz w:val="21"/>
                <w:szCs w:val="21"/>
              </w:rPr>
              <w:t>podstawy logistyki, marketing, logistyka zaopatrzenia i dystrybucji</w:t>
            </w:r>
          </w:p>
        </w:tc>
      </w:tr>
    </w:tbl>
    <w:p w14:paraId="3E7144CC" w14:textId="6D649217" w:rsidR="000746C5" w:rsidRPr="00B91FBE" w:rsidRDefault="00937B44" w:rsidP="00B914E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13555E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13555E" w:rsidRPr="00B91FBE" w:rsidRDefault="0013555E" w:rsidP="00B914E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05FB5D2C" w:rsidR="0013555E" w:rsidRPr="0013555E" w:rsidRDefault="0013555E" w:rsidP="00B914EB">
            <w:pPr>
              <w:pStyle w:val="TableParagraph"/>
              <w:spacing w:line="276" w:lineRule="auto"/>
              <w:ind w:left="108" w:right="31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E71562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914EB">
              <w:rPr>
                <w:rFonts w:asciiTheme="minorHAnsi" w:hAnsiTheme="minorHAnsi" w:cstheme="minorHAnsi"/>
                <w:sz w:val="21"/>
                <w:szCs w:val="21"/>
              </w:rPr>
              <w:t>(W)</w:t>
            </w:r>
            <w:r w:rsidR="006D08C7">
              <w:rPr>
                <w:rFonts w:asciiTheme="minorHAnsi" w:hAnsiTheme="minorHAnsi" w:cstheme="minorHAnsi"/>
                <w:sz w:val="21"/>
                <w:szCs w:val="21"/>
              </w:rPr>
              <w:t xml:space="preserve"> - </w:t>
            </w:r>
            <w:r w:rsidR="006D08C7" w:rsidRPr="006D08C7">
              <w:rPr>
                <w:rFonts w:asciiTheme="minorHAnsi" w:hAnsiTheme="minorHAnsi" w:cstheme="minorHAnsi"/>
                <w:iCs/>
                <w:sz w:val="21"/>
                <w:szCs w:val="21"/>
              </w:rPr>
              <w:t>zajęcia prowadzone z wykorzystaniem metod i technik kształcenia na odległość</w:t>
            </w:r>
          </w:p>
        </w:tc>
      </w:tr>
      <w:tr w:rsidR="0013555E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13555E" w:rsidRPr="00B91FBE" w:rsidRDefault="0013555E" w:rsidP="00B914E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55168D5E" w:rsidR="0013555E" w:rsidRPr="0013555E" w:rsidRDefault="00B914EB" w:rsidP="00B914EB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z</w:t>
            </w:r>
            <w:r w:rsidR="0090060E">
              <w:rPr>
                <w:rFonts w:asciiTheme="minorHAnsi" w:hAnsiTheme="minorHAnsi" w:cstheme="minorHAnsi"/>
                <w:sz w:val="21"/>
                <w:szCs w:val="21"/>
              </w:rPr>
              <w:t>ajęcia prowadzone</w:t>
            </w:r>
            <w:r w:rsidR="0090060E"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 z wykorzystaniem metod i technik kształcenia na odległość</w:t>
            </w:r>
          </w:p>
        </w:tc>
      </w:tr>
      <w:tr w:rsidR="0013555E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13555E" w:rsidRPr="00B91FBE" w:rsidRDefault="0013555E" w:rsidP="00B914E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17322745" w:rsidR="0013555E" w:rsidRPr="0013555E" w:rsidRDefault="0013555E" w:rsidP="00B914EB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zaliczenie z oceną</w:t>
            </w:r>
          </w:p>
        </w:tc>
      </w:tr>
      <w:tr w:rsidR="0013555E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13555E" w:rsidRPr="00B91FBE" w:rsidRDefault="0013555E" w:rsidP="00B914EB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6AE867CE" w14:textId="33B48D0D" w:rsidR="0013555E" w:rsidRPr="0013555E" w:rsidRDefault="0013555E" w:rsidP="00B67E2B">
            <w:pPr>
              <w:pStyle w:val="TableParagraph"/>
              <w:spacing w:line="276" w:lineRule="auto"/>
              <w:ind w:left="108" w:right="18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wykład </w:t>
            </w:r>
            <w:r w:rsidR="009F62D5">
              <w:rPr>
                <w:rFonts w:asciiTheme="minorHAnsi" w:hAnsiTheme="minorHAnsi" w:cstheme="minorHAnsi"/>
                <w:sz w:val="21"/>
                <w:szCs w:val="21"/>
              </w:rPr>
              <w:t xml:space="preserve">konwersatoryjny, </w:t>
            </w: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audytoryjny z wykorzystaniem techniki multimedialnej; </w:t>
            </w:r>
            <w:proofErr w:type="spellStart"/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case</w:t>
            </w:r>
            <w:proofErr w:type="spellEnd"/>
            <w:r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study</w:t>
            </w:r>
            <w:proofErr w:type="spellEnd"/>
            <w:r w:rsidR="006D08C7">
              <w:rPr>
                <w:rFonts w:asciiTheme="minorHAnsi" w:hAnsiTheme="minorHAnsi" w:cstheme="minorHAnsi"/>
                <w:sz w:val="21"/>
                <w:szCs w:val="21"/>
              </w:rPr>
              <w:t>, metody kształcenia na odległość</w:t>
            </w:r>
          </w:p>
        </w:tc>
      </w:tr>
      <w:tr w:rsidR="0013555E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13555E" w:rsidRPr="00B91FBE" w:rsidRDefault="0013555E" w:rsidP="00B914EB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2D291A4C" w14:textId="77777777" w:rsidR="00B914EB" w:rsidRDefault="0013555E" w:rsidP="00B67E2B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S. </w:t>
            </w:r>
            <w:proofErr w:type="spellStart"/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Juściński</w:t>
            </w:r>
            <w:proofErr w:type="spellEnd"/>
            <w:r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, Rynek usług pocztowych i kurierskich, WUP Wydawnictwo Uniwersytetu Przyrodniczego, Lublin 2021. </w:t>
            </w:r>
          </w:p>
          <w:p w14:paraId="21539079" w14:textId="5F6B29A2" w:rsidR="0013555E" w:rsidRPr="00B914EB" w:rsidRDefault="0013555E" w:rsidP="00B67E2B">
            <w:pPr>
              <w:pStyle w:val="TableParagraph"/>
              <w:numPr>
                <w:ilvl w:val="1"/>
                <w:numId w:val="25"/>
              </w:numPr>
              <w:spacing w:line="276" w:lineRule="auto"/>
              <w:ind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B914EB">
              <w:rPr>
                <w:rFonts w:asciiTheme="minorHAnsi" w:hAnsiTheme="minorHAnsi" w:cstheme="minorHAnsi"/>
                <w:sz w:val="21"/>
                <w:szCs w:val="21"/>
              </w:rPr>
              <w:t xml:space="preserve">D. </w:t>
            </w:r>
            <w:proofErr w:type="spellStart"/>
            <w:r w:rsidRPr="00B914EB">
              <w:rPr>
                <w:rFonts w:asciiTheme="minorHAnsi" w:hAnsiTheme="minorHAnsi" w:cstheme="minorHAnsi"/>
                <w:sz w:val="21"/>
                <w:szCs w:val="21"/>
              </w:rPr>
              <w:t>Chaffey</w:t>
            </w:r>
            <w:proofErr w:type="spellEnd"/>
            <w:r w:rsidRPr="00B914EB">
              <w:rPr>
                <w:rFonts w:asciiTheme="minorHAnsi" w:hAnsiTheme="minorHAnsi" w:cstheme="minorHAnsi"/>
                <w:sz w:val="21"/>
                <w:szCs w:val="21"/>
              </w:rPr>
              <w:t>, Digital business i e-commerce management: strategia, realizacja, praktyka, PWN, Warszawa 2021.</w:t>
            </w:r>
          </w:p>
        </w:tc>
      </w:tr>
      <w:tr w:rsidR="0013555E" w:rsidRPr="00B91FBE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13555E" w:rsidRPr="00B91FBE" w:rsidRDefault="0013555E" w:rsidP="00B914EB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2B37E6FE" w14:textId="3B03693D" w:rsidR="0013555E" w:rsidRPr="00B914EB" w:rsidRDefault="0013555E" w:rsidP="00B67E2B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B914EB">
              <w:rPr>
                <w:rFonts w:asciiTheme="minorHAnsi" w:hAnsiTheme="minorHAnsi" w:cstheme="minorHAnsi"/>
                <w:sz w:val="21"/>
                <w:szCs w:val="21"/>
              </w:rPr>
              <w:t xml:space="preserve">K. Marzec, Narzędzia Google dla e-commerce, Wyd. Helion – </w:t>
            </w:r>
            <w:proofErr w:type="spellStart"/>
            <w:r w:rsidRPr="00B914EB">
              <w:rPr>
                <w:rFonts w:asciiTheme="minorHAnsi" w:hAnsiTheme="minorHAnsi" w:cstheme="minorHAnsi"/>
                <w:sz w:val="21"/>
                <w:szCs w:val="21"/>
              </w:rPr>
              <w:t>OnePress</w:t>
            </w:r>
            <w:proofErr w:type="spellEnd"/>
            <w:r w:rsidRPr="00B914EB">
              <w:rPr>
                <w:rFonts w:asciiTheme="minorHAnsi" w:hAnsiTheme="minorHAnsi" w:cstheme="minorHAnsi"/>
                <w:sz w:val="21"/>
                <w:szCs w:val="21"/>
              </w:rPr>
              <w:t>, Gliwice 2018.</w:t>
            </w:r>
          </w:p>
          <w:p w14:paraId="7456B6D4" w14:textId="56636D22" w:rsidR="0013555E" w:rsidRPr="00B914EB" w:rsidRDefault="0013555E" w:rsidP="00B67E2B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B914EB">
              <w:rPr>
                <w:rFonts w:asciiTheme="minorHAnsi" w:hAnsiTheme="minorHAnsi" w:cstheme="minorHAnsi"/>
                <w:sz w:val="21"/>
                <w:szCs w:val="21"/>
              </w:rPr>
              <w:t xml:space="preserve">M. Dutko (red.), Biblia e-biznesu 3.0, </w:t>
            </w:r>
            <w:proofErr w:type="spellStart"/>
            <w:r w:rsidRPr="00B914EB">
              <w:rPr>
                <w:rFonts w:asciiTheme="minorHAnsi" w:hAnsiTheme="minorHAnsi" w:cstheme="minorHAnsi"/>
                <w:sz w:val="21"/>
                <w:szCs w:val="21"/>
              </w:rPr>
              <w:t>Onepress</w:t>
            </w:r>
            <w:proofErr w:type="spellEnd"/>
            <w:r w:rsidRPr="00B914EB">
              <w:rPr>
                <w:rFonts w:asciiTheme="minorHAnsi" w:hAnsiTheme="minorHAnsi" w:cstheme="minorHAnsi"/>
                <w:sz w:val="21"/>
                <w:szCs w:val="21"/>
              </w:rPr>
              <w:t>, Gliwice 2021.</w:t>
            </w:r>
          </w:p>
        </w:tc>
      </w:tr>
    </w:tbl>
    <w:p w14:paraId="211E22AD" w14:textId="632220BB" w:rsidR="000746C5" w:rsidRPr="00B91FBE" w:rsidRDefault="00937B44" w:rsidP="00B914EB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Pr="00B77EE9" w:rsidRDefault="003E0703" w:rsidP="00B914EB">
      <w:pPr>
        <w:pStyle w:val="TableParagraph"/>
        <w:numPr>
          <w:ilvl w:val="1"/>
          <w:numId w:val="10"/>
        </w:numPr>
        <w:snapToGrid w:val="0"/>
        <w:spacing w:line="276" w:lineRule="auto"/>
        <w:ind w:left="1134" w:right="405" w:hanging="567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B77EE9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2BD6791D" w14:textId="77FC9655" w:rsidR="0013555E" w:rsidRPr="00B77EE9" w:rsidRDefault="0013555E" w:rsidP="006D08C7">
      <w:pPr>
        <w:pStyle w:val="TableParagraph"/>
        <w:snapToGrid w:val="0"/>
        <w:spacing w:before="120" w:line="276" w:lineRule="auto"/>
        <w:ind w:right="405"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B77EE9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E71562">
        <w:rPr>
          <w:rFonts w:asciiTheme="minorHAnsi" w:hAnsiTheme="minorHAnsi" w:cstheme="minorHAnsi"/>
          <w:b/>
          <w:iCs/>
          <w:sz w:val="24"/>
          <w:szCs w:val="24"/>
        </w:rPr>
        <w:t>y</w:t>
      </w:r>
      <w:r w:rsidRPr="00B77EE9">
        <w:rPr>
          <w:rFonts w:asciiTheme="minorHAnsi" w:hAnsiTheme="minorHAnsi" w:cstheme="minorHAnsi"/>
          <w:b/>
          <w:iCs/>
          <w:sz w:val="24"/>
          <w:szCs w:val="24"/>
        </w:rPr>
        <w:t xml:space="preserve"> z wykorzystaniem metod i technik kształcenia na odległość</w:t>
      </w:r>
    </w:p>
    <w:p w14:paraId="40E3344F" w14:textId="6668BDBF" w:rsidR="0013555E" w:rsidRPr="00B77EE9" w:rsidRDefault="0013555E" w:rsidP="006D08C7">
      <w:pPr>
        <w:pStyle w:val="TableParagraph"/>
        <w:numPr>
          <w:ilvl w:val="0"/>
          <w:numId w:val="37"/>
        </w:numPr>
        <w:snapToGrid w:val="0"/>
        <w:spacing w:line="276" w:lineRule="auto"/>
        <w:ind w:left="993" w:right="405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B77EE9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Pr="00B77EE9">
        <w:rPr>
          <w:rFonts w:asciiTheme="minorHAnsi" w:hAnsiTheme="minorHAnsi" w:cstheme="minorHAnsi"/>
          <w:bCs/>
          <w:iCs/>
          <w:sz w:val="24"/>
          <w:szCs w:val="24"/>
        </w:rPr>
        <w:t>znajomość procesów logistycznych, będących elementem działalności e-commerce oraz wskazanie przewagi konkurencyjnej budowanej w oparciu o działania logistyczne</w:t>
      </w:r>
      <w:r w:rsidR="00B77EE9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19D03A7F" w14:textId="00D30297" w:rsidR="0013555E" w:rsidRPr="00B77EE9" w:rsidRDefault="0013555E" w:rsidP="006D08C7">
      <w:pPr>
        <w:pStyle w:val="TableParagraph"/>
        <w:numPr>
          <w:ilvl w:val="0"/>
          <w:numId w:val="37"/>
        </w:numPr>
        <w:snapToGrid w:val="0"/>
        <w:spacing w:line="276" w:lineRule="auto"/>
        <w:ind w:left="993" w:right="405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B77EE9">
        <w:rPr>
          <w:rFonts w:asciiTheme="minorHAnsi" w:hAnsiTheme="minorHAnsi" w:cstheme="minorHAnsi"/>
          <w:b/>
          <w:iCs/>
          <w:sz w:val="24"/>
          <w:szCs w:val="24"/>
        </w:rPr>
        <w:t xml:space="preserve">C2. Umiejętności – </w:t>
      </w:r>
      <w:r w:rsidR="00723237" w:rsidRPr="00723237">
        <w:rPr>
          <w:rFonts w:asciiTheme="minorHAnsi" w:hAnsiTheme="minorHAnsi" w:cstheme="minorHAnsi"/>
          <w:bCs/>
          <w:iCs/>
          <w:sz w:val="24"/>
          <w:szCs w:val="24"/>
        </w:rPr>
        <w:t xml:space="preserve">kształtowanie </w:t>
      </w:r>
      <w:r w:rsidRPr="00B77EE9">
        <w:rPr>
          <w:rFonts w:asciiTheme="minorHAnsi" w:hAnsiTheme="minorHAnsi" w:cstheme="minorHAnsi"/>
          <w:bCs/>
          <w:iCs/>
          <w:sz w:val="24"/>
          <w:szCs w:val="24"/>
        </w:rPr>
        <w:t>umiejętnoś</w:t>
      </w:r>
      <w:r w:rsidR="00723237">
        <w:rPr>
          <w:rFonts w:asciiTheme="minorHAnsi" w:hAnsiTheme="minorHAnsi" w:cstheme="minorHAnsi"/>
          <w:bCs/>
          <w:iCs/>
          <w:sz w:val="24"/>
          <w:szCs w:val="24"/>
        </w:rPr>
        <w:t>ci</w:t>
      </w:r>
      <w:r w:rsidRPr="00B77EE9">
        <w:rPr>
          <w:rFonts w:asciiTheme="minorHAnsi" w:hAnsiTheme="minorHAnsi" w:cstheme="minorHAnsi"/>
          <w:bCs/>
          <w:iCs/>
          <w:sz w:val="24"/>
          <w:szCs w:val="24"/>
        </w:rPr>
        <w:t xml:space="preserve"> analizy przebiegu procesów logistycznych w e-commerce oraz wskazanie możliwości wdrożenia usprawnień</w:t>
      </w:r>
      <w:r w:rsidR="00B77EE9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67708B6E" w14:textId="6460D75A" w:rsidR="003E0703" w:rsidRPr="00B77EE9" w:rsidRDefault="003E0703" w:rsidP="00B914EB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right="405" w:hanging="567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B914EB">
        <w:rPr>
          <w:rFonts w:asciiTheme="minorHAnsi" w:hAnsiTheme="minorHAnsi" w:cstheme="minorHAnsi"/>
          <w:b/>
          <w:iCs/>
          <w:sz w:val="24"/>
          <w:szCs w:val="24"/>
        </w:rPr>
        <w:t>Treści programowe (z uwzględnieniem formy zajęć)</w:t>
      </w:r>
    </w:p>
    <w:p w14:paraId="63A1E98E" w14:textId="69292131" w:rsidR="003E0703" w:rsidRPr="00B77EE9" w:rsidRDefault="003E0703" w:rsidP="00B914EB">
      <w:pPr>
        <w:pStyle w:val="TableParagraph"/>
        <w:spacing w:before="120" w:line="276" w:lineRule="auto"/>
        <w:ind w:left="1134" w:right="405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77EE9">
        <w:rPr>
          <w:rFonts w:asciiTheme="minorHAnsi" w:hAnsiTheme="minorHAnsi" w:cstheme="minorHAnsi"/>
          <w:b/>
          <w:bCs/>
          <w:sz w:val="24"/>
          <w:szCs w:val="24"/>
        </w:rPr>
        <w:t>Wykłady</w:t>
      </w:r>
      <w:r w:rsidR="0013555E" w:rsidRPr="00B77EE9">
        <w:rPr>
          <w:rFonts w:asciiTheme="minorHAnsi" w:hAnsiTheme="minorHAnsi" w:cstheme="minorHAnsi"/>
          <w:b/>
          <w:bCs/>
          <w:sz w:val="24"/>
          <w:szCs w:val="24"/>
        </w:rPr>
        <w:t xml:space="preserve"> z wykorzystaniem metod i technik kształcenia na odległość</w:t>
      </w:r>
    </w:p>
    <w:p w14:paraId="03BF750A" w14:textId="77777777" w:rsidR="0013555E" w:rsidRPr="00B77EE9" w:rsidRDefault="0013555E" w:rsidP="00E71562">
      <w:pPr>
        <w:pStyle w:val="TableParagraph"/>
        <w:numPr>
          <w:ilvl w:val="0"/>
          <w:numId w:val="12"/>
        </w:numPr>
        <w:spacing w:line="276" w:lineRule="auto"/>
        <w:ind w:left="1069" w:right="405"/>
        <w:rPr>
          <w:rFonts w:asciiTheme="minorHAnsi" w:hAnsiTheme="minorHAnsi" w:cstheme="minorHAnsi"/>
          <w:sz w:val="24"/>
          <w:szCs w:val="24"/>
        </w:rPr>
      </w:pPr>
      <w:r w:rsidRPr="00B77EE9">
        <w:rPr>
          <w:rFonts w:asciiTheme="minorHAnsi" w:hAnsiTheme="minorHAnsi" w:cstheme="minorHAnsi"/>
          <w:sz w:val="24"/>
          <w:szCs w:val="24"/>
        </w:rPr>
        <w:lastRenderedPageBreak/>
        <w:t>Wprowadzenie do logistyki w e-Commerce: Definicje, kluczowe pojęcia i zasady logistyki w kontekście e-commerce. Różnice między tradycyjną logistyką a logistyką e-commerce.</w:t>
      </w:r>
    </w:p>
    <w:p w14:paraId="62F9B023" w14:textId="77777777" w:rsidR="0013555E" w:rsidRPr="00B77EE9" w:rsidRDefault="0013555E" w:rsidP="00E71562">
      <w:pPr>
        <w:pStyle w:val="TableParagraph"/>
        <w:numPr>
          <w:ilvl w:val="0"/>
          <w:numId w:val="12"/>
        </w:numPr>
        <w:spacing w:line="276" w:lineRule="auto"/>
        <w:ind w:left="1069" w:right="405"/>
        <w:rPr>
          <w:rFonts w:asciiTheme="minorHAnsi" w:hAnsiTheme="minorHAnsi" w:cstheme="minorHAnsi"/>
          <w:sz w:val="24"/>
          <w:szCs w:val="24"/>
        </w:rPr>
      </w:pPr>
      <w:r w:rsidRPr="00B77EE9">
        <w:rPr>
          <w:rFonts w:asciiTheme="minorHAnsi" w:hAnsiTheme="minorHAnsi" w:cstheme="minorHAnsi"/>
          <w:sz w:val="24"/>
          <w:szCs w:val="24"/>
        </w:rPr>
        <w:t>Zarządzanie magazynem i zapasami: Strategie zarządzania zapasami, metody składowania, techniki inwentaryzacji oraz rola automatyzacji i technologii w zarządzaniu magazynem.</w:t>
      </w:r>
    </w:p>
    <w:p w14:paraId="1FE70EB3" w14:textId="77777777" w:rsidR="0013555E" w:rsidRPr="00B77EE9" w:rsidRDefault="0013555E" w:rsidP="00E71562">
      <w:pPr>
        <w:pStyle w:val="TableParagraph"/>
        <w:numPr>
          <w:ilvl w:val="0"/>
          <w:numId w:val="12"/>
        </w:numPr>
        <w:spacing w:line="276" w:lineRule="auto"/>
        <w:ind w:left="1069" w:right="405"/>
        <w:rPr>
          <w:rFonts w:asciiTheme="minorHAnsi" w:hAnsiTheme="minorHAnsi" w:cstheme="minorHAnsi"/>
          <w:sz w:val="24"/>
          <w:szCs w:val="24"/>
        </w:rPr>
      </w:pPr>
      <w:r w:rsidRPr="00B77EE9">
        <w:rPr>
          <w:rFonts w:asciiTheme="minorHAnsi" w:hAnsiTheme="minorHAnsi" w:cstheme="minorHAnsi"/>
          <w:sz w:val="24"/>
          <w:szCs w:val="24"/>
        </w:rPr>
        <w:t>Procesy realizacji zamówień: Kompleksowy przegląd procesu realizacji zamówień od momentu złożenia zamówienia do dostarczenia produktu do klienta. Omówienie systemów zarządzania zamówieniami (OMS).</w:t>
      </w:r>
    </w:p>
    <w:p w14:paraId="7E2BB6A6" w14:textId="77777777" w:rsidR="0013555E" w:rsidRPr="00B77EE9" w:rsidRDefault="0013555E" w:rsidP="00E71562">
      <w:pPr>
        <w:pStyle w:val="TableParagraph"/>
        <w:numPr>
          <w:ilvl w:val="0"/>
          <w:numId w:val="12"/>
        </w:numPr>
        <w:spacing w:line="276" w:lineRule="auto"/>
        <w:ind w:left="1069" w:right="405"/>
        <w:rPr>
          <w:rFonts w:asciiTheme="minorHAnsi" w:hAnsiTheme="minorHAnsi" w:cstheme="minorHAnsi"/>
          <w:sz w:val="24"/>
          <w:szCs w:val="24"/>
        </w:rPr>
      </w:pPr>
      <w:r w:rsidRPr="00B77EE9">
        <w:rPr>
          <w:rFonts w:asciiTheme="minorHAnsi" w:hAnsiTheme="minorHAnsi" w:cstheme="minorHAnsi"/>
          <w:sz w:val="24"/>
          <w:szCs w:val="24"/>
        </w:rPr>
        <w:t>Transport i dystrybucja: Różne metody i strategie transportu, zarządzanie flotą, logistyka ostatniej mili oraz optymalizacja tras dostaw. Wykorzystanie technologii GPS i systemów zarządzania transportem (TMS).</w:t>
      </w:r>
    </w:p>
    <w:p w14:paraId="6E0B0566" w14:textId="77777777" w:rsidR="0013555E" w:rsidRPr="00B77EE9" w:rsidRDefault="0013555E" w:rsidP="00E71562">
      <w:pPr>
        <w:pStyle w:val="TableParagraph"/>
        <w:numPr>
          <w:ilvl w:val="0"/>
          <w:numId w:val="12"/>
        </w:numPr>
        <w:spacing w:line="276" w:lineRule="auto"/>
        <w:ind w:left="1069" w:right="405"/>
        <w:rPr>
          <w:rFonts w:asciiTheme="minorHAnsi" w:hAnsiTheme="minorHAnsi" w:cstheme="minorHAnsi"/>
          <w:sz w:val="24"/>
          <w:szCs w:val="24"/>
        </w:rPr>
      </w:pPr>
      <w:r w:rsidRPr="00B77EE9">
        <w:rPr>
          <w:rFonts w:asciiTheme="minorHAnsi" w:hAnsiTheme="minorHAnsi" w:cstheme="minorHAnsi"/>
          <w:sz w:val="24"/>
          <w:szCs w:val="24"/>
        </w:rPr>
        <w:t>Zarządzanie zwrotami (</w:t>
      </w:r>
      <w:proofErr w:type="spellStart"/>
      <w:r w:rsidRPr="00B77EE9">
        <w:rPr>
          <w:rFonts w:asciiTheme="minorHAnsi" w:hAnsiTheme="minorHAnsi" w:cstheme="minorHAnsi"/>
          <w:sz w:val="24"/>
          <w:szCs w:val="24"/>
        </w:rPr>
        <w:t>reverse</w:t>
      </w:r>
      <w:proofErr w:type="spellEnd"/>
      <w:r w:rsidRPr="00B77EE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B77EE9">
        <w:rPr>
          <w:rFonts w:asciiTheme="minorHAnsi" w:hAnsiTheme="minorHAnsi" w:cstheme="minorHAnsi"/>
          <w:sz w:val="24"/>
          <w:szCs w:val="24"/>
        </w:rPr>
        <w:t>logistics</w:t>
      </w:r>
      <w:proofErr w:type="spellEnd"/>
      <w:r w:rsidRPr="00B77EE9">
        <w:rPr>
          <w:rFonts w:asciiTheme="minorHAnsi" w:hAnsiTheme="minorHAnsi" w:cstheme="minorHAnsi"/>
          <w:sz w:val="24"/>
          <w:szCs w:val="24"/>
        </w:rPr>
        <w:t>): Procesy i strategie związane z obsługą zwrotów, reklamacji i wymian produktów. Znaczenie logistyki zwrotnej dla zadowolenia klienta i zrównoważonego rozwoju.</w:t>
      </w:r>
    </w:p>
    <w:p w14:paraId="37DB0714" w14:textId="77777777" w:rsidR="0013555E" w:rsidRPr="00B77EE9" w:rsidRDefault="0013555E" w:rsidP="00E71562">
      <w:pPr>
        <w:pStyle w:val="TableParagraph"/>
        <w:numPr>
          <w:ilvl w:val="0"/>
          <w:numId w:val="12"/>
        </w:numPr>
        <w:spacing w:line="276" w:lineRule="auto"/>
        <w:ind w:left="1069" w:right="405"/>
        <w:rPr>
          <w:rFonts w:asciiTheme="minorHAnsi" w:hAnsiTheme="minorHAnsi" w:cstheme="minorHAnsi"/>
          <w:sz w:val="24"/>
          <w:szCs w:val="24"/>
        </w:rPr>
      </w:pPr>
      <w:r w:rsidRPr="00B77EE9">
        <w:rPr>
          <w:rFonts w:asciiTheme="minorHAnsi" w:hAnsiTheme="minorHAnsi" w:cstheme="minorHAnsi"/>
          <w:sz w:val="24"/>
          <w:szCs w:val="24"/>
        </w:rPr>
        <w:t xml:space="preserve">Technologie w logistyce e-commerce: Zastosowanie nowoczesnych technologii takich jak RFID, </w:t>
      </w:r>
      <w:proofErr w:type="spellStart"/>
      <w:r w:rsidRPr="00B77EE9">
        <w:rPr>
          <w:rFonts w:asciiTheme="minorHAnsi" w:hAnsiTheme="minorHAnsi" w:cstheme="minorHAnsi"/>
          <w:sz w:val="24"/>
          <w:szCs w:val="24"/>
        </w:rPr>
        <w:t>IoT</w:t>
      </w:r>
      <w:proofErr w:type="spellEnd"/>
      <w:r w:rsidRPr="00B77EE9">
        <w:rPr>
          <w:rFonts w:asciiTheme="minorHAnsi" w:hAnsiTheme="minorHAnsi" w:cstheme="minorHAnsi"/>
          <w:sz w:val="24"/>
          <w:szCs w:val="24"/>
        </w:rPr>
        <w:t>, Big Data, sztuczna inteligencja i automatyzacja w logistyce.</w:t>
      </w:r>
    </w:p>
    <w:p w14:paraId="68AB48D4" w14:textId="77777777" w:rsidR="0013555E" w:rsidRPr="00B77EE9" w:rsidRDefault="0013555E" w:rsidP="00E71562">
      <w:pPr>
        <w:pStyle w:val="TableParagraph"/>
        <w:numPr>
          <w:ilvl w:val="0"/>
          <w:numId w:val="12"/>
        </w:numPr>
        <w:spacing w:line="276" w:lineRule="auto"/>
        <w:ind w:left="1069" w:right="405"/>
        <w:rPr>
          <w:rFonts w:asciiTheme="minorHAnsi" w:hAnsiTheme="minorHAnsi" w:cstheme="minorHAnsi"/>
          <w:sz w:val="24"/>
          <w:szCs w:val="24"/>
        </w:rPr>
      </w:pPr>
      <w:r w:rsidRPr="00B77EE9">
        <w:rPr>
          <w:rFonts w:asciiTheme="minorHAnsi" w:hAnsiTheme="minorHAnsi" w:cstheme="minorHAnsi"/>
          <w:sz w:val="24"/>
          <w:szCs w:val="24"/>
        </w:rPr>
        <w:t xml:space="preserve">Bezpieczeństwo i zarządzanie ryzykiem w logistyce e-commerce: Identyfikacja i zarządzanie </w:t>
      </w:r>
      <w:proofErr w:type="spellStart"/>
      <w:r w:rsidRPr="00B77EE9">
        <w:rPr>
          <w:rFonts w:asciiTheme="minorHAnsi" w:hAnsiTheme="minorHAnsi" w:cstheme="minorHAnsi"/>
          <w:sz w:val="24"/>
          <w:szCs w:val="24"/>
        </w:rPr>
        <w:t>ryzykami</w:t>
      </w:r>
      <w:proofErr w:type="spellEnd"/>
      <w:r w:rsidRPr="00B77EE9">
        <w:rPr>
          <w:rFonts w:asciiTheme="minorHAnsi" w:hAnsiTheme="minorHAnsi" w:cstheme="minorHAnsi"/>
          <w:sz w:val="24"/>
          <w:szCs w:val="24"/>
        </w:rPr>
        <w:t xml:space="preserve"> związanymi z logistyką e-commerce, w tym kwestie związane z bezpieczeństwem danych osobowych.</w:t>
      </w:r>
    </w:p>
    <w:p w14:paraId="5589CA52" w14:textId="0E15E08F" w:rsidR="003E0703" w:rsidRPr="00B77EE9" w:rsidRDefault="0013555E" w:rsidP="00E71562">
      <w:pPr>
        <w:pStyle w:val="TableParagraph"/>
        <w:numPr>
          <w:ilvl w:val="0"/>
          <w:numId w:val="12"/>
        </w:numPr>
        <w:spacing w:line="276" w:lineRule="auto"/>
        <w:ind w:left="1069" w:right="405"/>
        <w:rPr>
          <w:rFonts w:asciiTheme="minorHAnsi" w:hAnsiTheme="minorHAnsi" w:cstheme="minorHAnsi"/>
          <w:sz w:val="24"/>
          <w:szCs w:val="24"/>
        </w:rPr>
      </w:pPr>
      <w:proofErr w:type="spellStart"/>
      <w:r w:rsidRPr="00B77EE9">
        <w:rPr>
          <w:rFonts w:asciiTheme="minorHAnsi" w:hAnsiTheme="minorHAnsi" w:cstheme="minorHAnsi"/>
          <w:sz w:val="24"/>
          <w:szCs w:val="24"/>
        </w:rPr>
        <w:t>Sustainability</w:t>
      </w:r>
      <w:proofErr w:type="spellEnd"/>
      <w:r w:rsidRPr="00B77EE9">
        <w:rPr>
          <w:rFonts w:asciiTheme="minorHAnsi" w:hAnsiTheme="minorHAnsi" w:cstheme="minorHAnsi"/>
          <w:sz w:val="24"/>
          <w:szCs w:val="24"/>
        </w:rPr>
        <w:t xml:space="preserve"> and Green Logistics: Znaczenie zrównoważonego rozwoju w logistyce e-commerce, strategie minimalizacji śladu węglowego, wykorzystanie ekologicznych opakowań oraz zarządzanie energią i zasobami w procesach logistycznych.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9F62D5" w:rsidRPr="00B91FBE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9F62D5" w:rsidRPr="00B91FBE" w:rsidRDefault="009F62D5" w:rsidP="009F62D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395B34FB" w:rsidR="009F62D5" w:rsidRPr="009F62D5" w:rsidRDefault="009F62D5" w:rsidP="00B67E2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9F62D5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zasady organizacji oraz realizacji procesów logistycznych w e-commerce, obejmujących zarządzanie zapasami i magazynem, obsługę zamówień, transport, dystrybucję oraz logistykę zwrotną.</w:t>
            </w:r>
          </w:p>
        </w:tc>
        <w:tc>
          <w:tcPr>
            <w:tcW w:w="1773" w:type="dxa"/>
          </w:tcPr>
          <w:p w14:paraId="1881EAEC" w14:textId="682BDBAF" w:rsidR="009F62D5" w:rsidRPr="0013555E" w:rsidRDefault="009F62D5" w:rsidP="009F62D5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 xml:space="preserve">LOG1A_W01 </w:t>
            </w:r>
          </w:p>
        </w:tc>
      </w:tr>
      <w:tr w:rsidR="009F62D5" w:rsidRPr="00B91FBE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1B91F08B" w:rsidR="009F62D5" w:rsidRPr="00B91FBE" w:rsidRDefault="009F62D5" w:rsidP="009F62D5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5BF86C51" w:rsidR="009F62D5" w:rsidRPr="0013555E" w:rsidRDefault="009F62D5" w:rsidP="00B67E2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9F62D5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zastosowanie nowoczesnych technologii w logistyce e-commerce, a także zasady zarządzania ryzykiem, bezpieczeństwem i zrównoważonym rozwojem procesów logistycznych.</w:t>
            </w:r>
          </w:p>
        </w:tc>
        <w:tc>
          <w:tcPr>
            <w:tcW w:w="1773" w:type="dxa"/>
          </w:tcPr>
          <w:p w14:paraId="22E3BAAE" w14:textId="7597A4F5" w:rsidR="009F62D5" w:rsidRPr="0013555E" w:rsidRDefault="009F62D5" w:rsidP="009F62D5">
            <w:pPr>
              <w:pStyle w:val="TableParagraph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LOG1A_W02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723237" w:rsidRPr="00B91FBE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723237" w:rsidRPr="00B91FBE" w:rsidRDefault="00723237" w:rsidP="00723237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1C90FE48" w:rsidR="00723237" w:rsidRPr="00723237" w:rsidRDefault="00723237" w:rsidP="00B67E2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723237">
              <w:rPr>
                <w:rFonts w:asciiTheme="minorHAnsi" w:hAnsiTheme="minorHAnsi" w:cstheme="minorHAnsi"/>
                <w:sz w:val="21"/>
                <w:szCs w:val="21"/>
              </w:rPr>
              <w:t>Potrafi analizować i oceniać procesy logistyczne w e-commerce oraz dobierać odpowiednie metody, strategie i narzędzia wspierające zarządzanie zapasami, realizację zamówień, transport i obsługę zwrotów.</w:t>
            </w:r>
          </w:p>
        </w:tc>
        <w:tc>
          <w:tcPr>
            <w:tcW w:w="1773" w:type="dxa"/>
          </w:tcPr>
          <w:p w14:paraId="69BAD1D6" w14:textId="1CC90BBB" w:rsidR="00723237" w:rsidRPr="0013555E" w:rsidRDefault="00723237" w:rsidP="00723237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LOG1A_U01</w:t>
            </w:r>
          </w:p>
        </w:tc>
      </w:tr>
      <w:tr w:rsidR="00723237" w:rsidRPr="00B91FBE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1DAE68B2" w:rsidR="00723237" w:rsidRPr="00B91FBE" w:rsidRDefault="00723237" w:rsidP="00723237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112FC0F7" w:rsidR="00723237" w:rsidRPr="00723237" w:rsidRDefault="00723237" w:rsidP="00B67E2B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723237">
              <w:rPr>
                <w:rFonts w:asciiTheme="minorHAnsi" w:hAnsiTheme="minorHAnsi" w:cstheme="minorHAnsi"/>
                <w:sz w:val="21"/>
                <w:szCs w:val="21"/>
              </w:rPr>
              <w:t>Potrafi identyfikować zagrożenia i obszary wymagające doskonalenia oraz proponować rozwiązania technologiczne i organizacyjne zwiększające skuteczność, bezpieczeństwo i zrównoważony charakter logistyki e-commerce.</w:t>
            </w:r>
          </w:p>
        </w:tc>
        <w:tc>
          <w:tcPr>
            <w:tcW w:w="1773" w:type="dxa"/>
          </w:tcPr>
          <w:p w14:paraId="3E869DC6" w14:textId="7342863A" w:rsidR="00723237" w:rsidRPr="0013555E" w:rsidRDefault="00723237" w:rsidP="00723237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LOG1A_U02</w:t>
            </w:r>
            <w:r w:rsidRPr="00CD2B73">
              <w:rPr>
                <w:sz w:val="20"/>
                <w:szCs w:val="20"/>
              </w:rPr>
              <w:t xml:space="preserve"> </w:t>
            </w:r>
            <w:r w:rsidRPr="0013555E">
              <w:rPr>
                <w:rFonts w:asciiTheme="minorHAnsi" w:hAnsiTheme="minorHAnsi" w:cstheme="minorHAnsi"/>
                <w:sz w:val="21"/>
                <w:szCs w:val="21"/>
              </w:rPr>
              <w:t>LOG1A_U08</w:t>
            </w:r>
          </w:p>
        </w:tc>
      </w:tr>
    </w:tbl>
    <w:p w14:paraId="1C259416" w14:textId="20D3C6F4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45FD2948" w:rsidR="00CF48D1" w:rsidRDefault="00CF48D1" w:rsidP="00C75B8F">
      <w:pPr>
        <w:pStyle w:val="TableParagraph"/>
        <w:snapToGrid w:val="0"/>
        <w:spacing w:before="120" w:after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8873" w:type="dxa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3455"/>
        <w:gridCol w:w="3859"/>
      </w:tblGrid>
      <w:tr w:rsidR="00E71562" w:rsidRPr="00B91FBE" w14:paraId="2678B6FB" w14:textId="77777777" w:rsidTr="006D08C7">
        <w:trPr>
          <w:jc w:val="center"/>
        </w:trPr>
        <w:tc>
          <w:tcPr>
            <w:tcW w:w="1559" w:type="dxa"/>
            <w:shd w:val="clear" w:color="auto" w:fill="ECF1F8"/>
            <w:vAlign w:val="center"/>
          </w:tcPr>
          <w:p w14:paraId="70D85C02" w14:textId="77777777" w:rsidR="00E71562" w:rsidRPr="00B91FBE" w:rsidRDefault="00E71562" w:rsidP="00341D75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lastRenderedPageBreak/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3455" w:type="dxa"/>
            <w:shd w:val="clear" w:color="auto" w:fill="FFFFFF" w:themeFill="background1"/>
            <w:vAlign w:val="center"/>
          </w:tcPr>
          <w:p w14:paraId="5E9B5C5A" w14:textId="528B7946" w:rsidR="00E71562" w:rsidRPr="00B91FBE" w:rsidRDefault="00E71562" w:rsidP="00341D7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3859" w:type="dxa"/>
            <w:shd w:val="clear" w:color="auto" w:fill="F2F2F2" w:themeFill="background1" w:themeFillShade="F2"/>
            <w:vAlign w:val="center"/>
          </w:tcPr>
          <w:p w14:paraId="7DA5592F" w14:textId="331D70E9" w:rsidR="00E71562" w:rsidRPr="00B91FBE" w:rsidRDefault="00E71562" w:rsidP="00341D75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 na zajęciach</w:t>
            </w:r>
          </w:p>
        </w:tc>
      </w:tr>
    </w:tbl>
    <w:p w14:paraId="1A68DF15" w14:textId="77777777" w:rsidR="00E71562" w:rsidRPr="00B91FBE" w:rsidRDefault="00E71562" w:rsidP="00C75B8F">
      <w:pPr>
        <w:pStyle w:val="TableParagraph"/>
        <w:snapToGrid w:val="0"/>
        <w:spacing w:before="120" w:after="120" w:line="276" w:lineRule="auto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</w:t>
      </w:r>
    </w:p>
    <w:tbl>
      <w:tblPr>
        <w:tblStyle w:val="Tabela-Siatka"/>
        <w:tblW w:w="8813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134"/>
        <w:gridCol w:w="1134"/>
        <w:gridCol w:w="1292"/>
        <w:gridCol w:w="1366"/>
        <w:gridCol w:w="1170"/>
        <w:gridCol w:w="1277"/>
      </w:tblGrid>
      <w:tr w:rsidR="00E71562" w:rsidRPr="00B91FBE" w14:paraId="1E7F6959" w14:textId="77777777" w:rsidTr="006D08C7">
        <w:trPr>
          <w:trHeight w:val="784"/>
          <w:jc w:val="center"/>
        </w:trPr>
        <w:tc>
          <w:tcPr>
            <w:tcW w:w="1440" w:type="dxa"/>
            <w:tcBorders>
              <w:tl2br w:val="single" w:sz="4" w:space="0" w:color="auto"/>
            </w:tcBorders>
          </w:tcPr>
          <w:p w14:paraId="4442E432" w14:textId="77777777" w:rsidR="00E71562" w:rsidRPr="00B91FBE" w:rsidRDefault="00E71562" w:rsidP="00341D75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55393B83" w14:textId="77777777" w:rsidR="00E71562" w:rsidRPr="00B91FBE" w:rsidRDefault="00E71562" w:rsidP="00341D75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1134" w:type="dxa"/>
          </w:tcPr>
          <w:p w14:paraId="0FACF945" w14:textId="4A70EE27" w:rsidR="00E71562" w:rsidRPr="00E71562" w:rsidRDefault="00E71562" w:rsidP="00E71562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1134" w:type="dxa"/>
          </w:tcPr>
          <w:p w14:paraId="79E37606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1292" w:type="dxa"/>
          </w:tcPr>
          <w:p w14:paraId="2633B998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1366" w:type="dxa"/>
            <w:shd w:val="clear" w:color="auto" w:fill="F2F2F2" w:themeFill="background1" w:themeFillShade="F2"/>
          </w:tcPr>
          <w:p w14:paraId="2963C7F9" w14:textId="1BF242E9" w:rsidR="00E71562" w:rsidRPr="00E71562" w:rsidRDefault="00E71562" w:rsidP="00E71562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73FB676E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1277" w:type="dxa"/>
            <w:shd w:val="clear" w:color="auto" w:fill="F2F2F2" w:themeFill="background1" w:themeFillShade="F2"/>
          </w:tcPr>
          <w:p w14:paraId="0EBBEE36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E71562" w:rsidRPr="00B91FBE" w14:paraId="1A6F849A" w14:textId="77777777" w:rsidTr="006D08C7">
        <w:trPr>
          <w:trHeight w:val="456"/>
          <w:jc w:val="center"/>
        </w:trPr>
        <w:tc>
          <w:tcPr>
            <w:tcW w:w="1440" w:type="dxa"/>
            <w:shd w:val="clear" w:color="auto" w:fill="ECF1F8"/>
          </w:tcPr>
          <w:p w14:paraId="18F93421" w14:textId="6AE14DD0" w:rsidR="00E71562" w:rsidRPr="00E71562" w:rsidRDefault="00E71562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71562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1134" w:type="dxa"/>
          </w:tcPr>
          <w:p w14:paraId="2B51A3B1" w14:textId="79793AF8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1134" w:type="dxa"/>
          </w:tcPr>
          <w:p w14:paraId="76017EA3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32641C0A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366" w:type="dxa"/>
            <w:shd w:val="clear" w:color="auto" w:fill="F2F2F2" w:themeFill="background1" w:themeFillShade="F2"/>
          </w:tcPr>
          <w:p w14:paraId="459489F8" w14:textId="130712F3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6E7DBCDE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F2F2F2" w:themeFill="background1" w:themeFillShade="F2"/>
          </w:tcPr>
          <w:p w14:paraId="68C37F51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E71562" w:rsidRPr="00B91FBE" w14:paraId="76E636DC" w14:textId="77777777" w:rsidTr="006D08C7">
        <w:trPr>
          <w:trHeight w:val="382"/>
          <w:jc w:val="center"/>
        </w:trPr>
        <w:tc>
          <w:tcPr>
            <w:tcW w:w="1440" w:type="dxa"/>
            <w:shd w:val="clear" w:color="auto" w:fill="ECF1F8"/>
          </w:tcPr>
          <w:p w14:paraId="433EBAAC" w14:textId="47D486EF" w:rsidR="00E71562" w:rsidRPr="00E71562" w:rsidRDefault="00E71562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71562">
              <w:rPr>
                <w:rFonts w:asciiTheme="minorHAnsi" w:hAnsiTheme="minorHAnsi" w:cstheme="minorHAnsi"/>
                <w:iCs/>
                <w:sz w:val="21"/>
                <w:szCs w:val="21"/>
              </w:rPr>
              <w:t>W02</w:t>
            </w:r>
          </w:p>
        </w:tc>
        <w:tc>
          <w:tcPr>
            <w:tcW w:w="1134" w:type="dxa"/>
          </w:tcPr>
          <w:p w14:paraId="588C3133" w14:textId="3AD8321B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1134" w:type="dxa"/>
          </w:tcPr>
          <w:p w14:paraId="15484DC4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11DC22AF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366" w:type="dxa"/>
            <w:shd w:val="clear" w:color="auto" w:fill="F2F2F2" w:themeFill="background1" w:themeFillShade="F2"/>
          </w:tcPr>
          <w:p w14:paraId="452B5C2E" w14:textId="116E9F4A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2B7C2AED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F2F2F2" w:themeFill="background1" w:themeFillShade="F2"/>
          </w:tcPr>
          <w:p w14:paraId="5587943F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E71562" w:rsidRPr="00B91FBE" w14:paraId="61CA27FB" w14:textId="77777777" w:rsidTr="006D08C7">
        <w:trPr>
          <w:trHeight w:val="382"/>
          <w:jc w:val="center"/>
        </w:trPr>
        <w:tc>
          <w:tcPr>
            <w:tcW w:w="1440" w:type="dxa"/>
            <w:shd w:val="clear" w:color="auto" w:fill="ECF1F8"/>
          </w:tcPr>
          <w:p w14:paraId="78D39FDD" w14:textId="44FEB91F" w:rsidR="00E71562" w:rsidRPr="00E71562" w:rsidRDefault="00E71562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71562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1134" w:type="dxa"/>
          </w:tcPr>
          <w:p w14:paraId="69A8CA8F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134" w:type="dxa"/>
          </w:tcPr>
          <w:p w14:paraId="0B6FB1BC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57022E58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366" w:type="dxa"/>
            <w:shd w:val="clear" w:color="auto" w:fill="F2F2F2" w:themeFill="background1" w:themeFillShade="F2"/>
          </w:tcPr>
          <w:p w14:paraId="09B8D6E4" w14:textId="5BE19766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1318920B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F2F2F2" w:themeFill="background1" w:themeFillShade="F2"/>
          </w:tcPr>
          <w:p w14:paraId="30A75FBA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E71562" w:rsidRPr="00B91FBE" w14:paraId="35DE1FC5" w14:textId="77777777" w:rsidTr="006D08C7">
        <w:trPr>
          <w:trHeight w:val="395"/>
          <w:jc w:val="center"/>
        </w:trPr>
        <w:tc>
          <w:tcPr>
            <w:tcW w:w="1440" w:type="dxa"/>
            <w:shd w:val="clear" w:color="auto" w:fill="ECF1F8"/>
          </w:tcPr>
          <w:p w14:paraId="236CBF8C" w14:textId="2262BB19" w:rsidR="00E71562" w:rsidRPr="00E71562" w:rsidRDefault="00E71562" w:rsidP="00341D7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71562">
              <w:rPr>
                <w:rFonts w:asciiTheme="minorHAnsi" w:hAnsiTheme="minorHAnsi" w:cstheme="minorHAnsi"/>
                <w:iCs/>
                <w:sz w:val="21"/>
                <w:szCs w:val="21"/>
              </w:rPr>
              <w:t>U02</w:t>
            </w:r>
          </w:p>
        </w:tc>
        <w:tc>
          <w:tcPr>
            <w:tcW w:w="1134" w:type="dxa"/>
          </w:tcPr>
          <w:p w14:paraId="1DFD1EE6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972A82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292" w:type="dxa"/>
          </w:tcPr>
          <w:p w14:paraId="4C46859B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366" w:type="dxa"/>
            <w:shd w:val="clear" w:color="auto" w:fill="F2F2F2" w:themeFill="background1" w:themeFillShade="F2"/>
          </w:tcPr>
          <w:p w14:paraId="488076FB" w14:textId="787A02C3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1170" w:type="dxa"/>
            <w:shd w:val="clear" w:color="auto" w:fill="F2F2F2" w:themeFill="background1" w:themeFillShade="F2"/>
          </w:tcPr>
          <w:p w14:paraId="036155B3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1277" w:type="dxa"/>
            <w:shd w:val="clear" w:color="auto" w:fill="F2F2F2" w:themeFill="background1" w:themeFillShade="F2"/>
          </w:tcPr>
          <w:p w14:paraId="482177B0" w14:textId="77777777" w:rsidR="00E71562" w:rsidRPr="00B91FBE" w:rsidRDefault="00E71562" w:rsidP="00341D7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13589004" w14:textId="737BC7AF" w:rsidR="00906C25" w:rsidRDefault="00B20F2C" w:rsidP="0013555E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6246A022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B67E2B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380895AB" w:rsidR="00896E3C" w:rsidRPr="00B91FBE" w:rsidRDefault="009C5192" w:rsidP="006D08C7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  <w:r w:rsidR="006D08C7">
        <w:rPr>
          <w:rFonts w:asciiTheme="minorHAnsi" w:hAnsiTheme="minorHAnsi" w:cstheme="minorHAnsi"/>
          <w:bCs/>
          <w:iCs/>
          <w:sz w:val="24"/>
          <w:szCs w:val="24"/>
        </w:rPr>
        <w:t>(</w:t>
      </w:r>
      <w:r w:rsidR="003B6F34" w:rsidRPr="00B91FBE">
        <w:rPr>
          <w:rFonts w:asciiTheme="minorHAnsi" w:hAnsiTheme="minorHAnsi" w:cstheme="minorHAnsi"/>
          <w:bCs/>
          <w:iCs/>
          <w:sz w:val="24"/>
          <w:szCs w:val="24"/>
        </w:rPr>
        <w:t>zajęcia prowadzone z wykorzystaniem metod i technik kształcenia na odległość</w:t>
      </w:r>
      <w:r w:rsidR="00FD380B" w:rsidRPr="00B91FBE">
        <w:rPr>
          <w:rFonts w:asciiTheme="minorHAnsi" w:hAnsiTheme="minorHAnsi" w:cstheme="minorHAnsi"/>
          <w:bCs/>
          <w:iCs/>
          <w:sz w:val="24"/>
          <w:szCs w:val="24"/>
        </w:rPr>
        <w:t>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FB3D2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FB3D2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13555E" w:rsidRPr="00B91FBE" w14:paraId="672C2EA3" w14:textId="77777777" w:rsidTr="000D4346">
        <w:trPr>
          <w:jc w:val="center"/>
        </w:trPr>
        <w:tc>
          <w:tcPr>
            <w:tcW w:w="961" w:type="dxa"/>
          </w:tcPr>
          <w:p w14:paraId="7282B9F9" w14:textId="3884805E" w:rsidR="0013555E" w:rsidRPr="00B91FBE" w:rsidRDefault="0013555E" w:rsidP="00FB3D2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6A3A323D" w:rsidR="0013555E" w:rsidRPr="00B77EE9" w:rsidRDefault="0013555E" w:rsidP="00B67E2B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50-</w:t>
            </w:r>
            <w:r w:rsidR="00F46AD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FB3D2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13555E" w:rsidRPr="00B91FBE" w14:paraId="191A8847" w14:textId="77777777" w:rsidTr="000D4346">
        <w:trPr>
          <w:jc w:val="center"/>
        </w:trPr>
        <w:tc>
          <w:tcPr>
            <w:tcW w:w="961" w:type="dxa"/>
          </w:tcPr>
          <w:p w14:paraId="25062119" w14:textId="6064F88F" w:rsidR="0013555E" w:rsidRPr="00B91FBE" w:rsidRDefault="0013555E" w:rsidP="00FB3D2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55A63197" w:rsidR="0013555E" w:rsidRPr="00B77EE9" w:rsidRDefault="0013555E" w:rsidP="00B67E2B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6</w:t>
            </w:r>
            <w:r w:rsidR="00F46AD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F46AD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FB3D2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13555E" w:rsidRPr="00B91FBE" w14:paraId="7BF20CBE" w14:textId="77777777" w:rsidTr="000D4346">
        <w:trPr>
          <w:jc w:val="center"/>
        </w:trPr>
        <w:tc>
          <w:tcPr>
            <w:tcW w:w="961" w:type="dxa"/>
          </w:tcPr>
          <w:p w14:paraId="29EACE8E" w14:textId="2BB375CB" w:rsidR="0013555E" w:rsidRPr="00B91FBE" w:rsidRDefault="0013555E" w:rsidP="00FB3D2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63C9491E" w:rsidR="0013555E" w:rsidRPr="00B77EE9" w:rsidRDefault="0013555E" w:rsidP="00B67E2B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7</w:t>
            </w:r>
            <w:r w:rsidR="00F46AD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F46AD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FB3D2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13555E" w:rsidRPr="00B91FBE" w14:paraId="478904CC" w14:textId="77777777" w:rsidTr="000D4346">
        <w:trPr>
          <w:jc w:val="center"/>
        </w:trPr>
        <w:tc>
          <w:tcPr>
            <w:tcW w:w="961" w:type="dxa"/>
          </w:tcPr>
          <w:p w14:paraId="0FDFC951" w14:textId="5053B0DF" w:rsidR="0013555E" w:rsidRPr="00B91FBE" w:rsidRDefault="0013555E" w:rsidP="00FB3D2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3C06E6E1" w:rsidR="0013555E" w:rsidRPr="00B77EE9" w:rsidRDefault="0013555E" w:rsidP="00B67E2B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8</w:t>
            </w:r>
            <w:r w:rsidR="00F46AD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F46AD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FB3D2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13555E" w:rsidRPr="00B91FBE" w14:paraId="20136594" w14:textId="77777777" w:rsidTr="000D4346">
        <w:trPr>
          <w:jc w:val="center"/>
        </w:trPr>
        <w:tc>
          <w:tcPr>
            <w:tcW w:w="961" w:type="dxa"/>
          </w:tcPr>
          <w:p w14:paraId="6E89E57E" w14:textId="7A286ACA" w:rsidR="0013555E" w:rsidRPr="00B91FBE" w:rsidRDefault="0013555E" w:rsidP="00FB3D2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6FD41D8D" w:rsidR="0013555E" w:rsidRPr="00B77EE9" w:rsidRDefault="0013555E" w:rsidP="00B67E2B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9</w:t>
            </w:r>
            <w:r w:rsidR="00F46AD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B77EE9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FB3D2F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04E60764" w14:textId="77777777" w:rsidR="0090060E" w:rsidRPr="00B67E2B" w:rsidRDefault="0090060E" w:rsidP="0090060E">
      <w:pPr>
        <w:ind w:left="426"/>
        <w:rPr>
          <w:rFonts w:asciiTheme="minorHAnsi" w:hAnsiTheme="minorHAnsi"/>
          <w:sz w:val="20"/>
          <w:szCs w:val="20"/>
          <w:lang w:bidi="ar-SA"/>
        </w:rPr>
      </w:pPr>
      <w:r w:rsidRPr="00B67E2B">
        <w:rPr>
          <w:rFonts w:asciiTheme="minorHAnsi" w:hAnsiTheme="minorHAnsi"/>
          <w:sz w:val="20"/>
          <w:szCs w:val="20"/>
        </w:rPr>
        <w:t>* Punkty za aktywność na zajęciach uwzględniane są po uzyskaniu oceny pozytywnej z przedmiotu na bazie pozostałych kryteriów oceny.</w:t>
      </w:r>
    </w:p>
    <w:p w14:paraId="60ABD29D" w14:textId="6FDAD102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FB3D2F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FB3D2F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FB3D2F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B91FBE" w:rsidRDefault="00896E3C" w:rsidP="00FB3D2F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2D52FDDA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63E16B09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15</w:t>
            </w:r>
          </w:p>
        </w:tc>
      </w:tr>
      <w:tr w:rsidR="00B91FBE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2F066A47" w:rsidR="00896E3C" w:rsidRPr="00B91FBE" w:rsidRDefault="0013555E" w:rsidP="00FB3D2F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 z wykorzystaniem metod i technik kształcenia na odległość</w:t>
            </w:r>
          </w:p>
        </w:tc>
        <w:tc>
          <w:tcPr>
            <w:tcW w:w="2172" w:type="dxa"/>
            <w:vAlign w:val="center"/>
          </w:tcPr>
          <w:p w14:paraId="3A92C4D7" w14:textId="2427FE49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59D4261D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B91FBE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B91FBE" w:rsidRDefault="00896E3C" w:rsidP="00FB3D2F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7803E7AC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48DB9BCF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35</w:t>
            </w:r>
          </w:p>
        </w:tc>
      </w:tr>
      <w:tr w:rsidR="00B91FBE" w:rsidRPr="00B91FBE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592AA24D" w:rsidR="00896E3C" w:rsidRPr="00B91FBE" w:rsidRDefault="0013555E" w:rsidP="00FB3D2F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5D90F1D5" w14:textId="449422B8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1C9A4DE0" w14:textId="0EDC1B81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B91FBE" w14:paraId="50E56672" w14:textId="77777777" w:rsidTr="00A5532D">
        <w:trPr>
          <w:trHeight w:val="282"/>
          <w:jc w:val="center"/>
        </w:trPr>
        <w:tc>
          <w:tcPr>
            <w:tcW w:w="5499" w:type="dxa"/>
          </w:tcPr>
          <w:p w14:paraId="4E1706C1" w14:textId="277CC0F9" w:rsidR="00896E3C" w:rsidRPr="00B91FBE" w:rsidRDefault="0013555E" w:rsidP="00FB3D2F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kolokwium</w:t>
            </w:r>
          </w:p>
        </w:tc>
        <w:tc>
          <w:tcPr>
            <w:tcW w:w="2172" w:type="dxa"/>
            <w:vAlign w:val="center"/>
          </w:tcPr>
          <w:p w14:paraId="646B0675" w14:textId="0204D7EC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78E3A95E" w14:textId="2D17E222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25</w:t>
            </w:r>
          </w:p>
        </w:tc>
      </w:tr>
      <w:tr w:rsidR="00B91FBE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B91FBE" w:rsidRDefault="00896E3C" w:rsidP="00FB3D2F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73231C48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0109E1AB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50</w:t>
            </w:r>
          </w:p>
        </w:tc>
      </w:tr>
      <w:tr w:rsidR="00B91FBE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B91FBE" w:rsidRDefault="00896E3C" w:rsidP="00FB3D2F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2500FB15" w:rsidR="001106D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3AC70B50" w:rsidR="00896E3C" w:rsidRPr="00B91FBE" w:rsidRDefault="0013555E" w:rsidP="00FB3D2F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0" w15:restartNumberingAfterBreak="0">
    <w:nsid w:val="2A484B94"/>
    <w:multiLevelType w:val="hybridMultilevel"/>
    <w:tmpl w:val="6974E1AA"/>
    <w:lvl w:ilvl="0" w:tplc="060403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C7F5C"/>
    <w:multiLevelType w:val="hybridMultilevel"/>
    <w:tmpl w:val="487872D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60403E4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4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043ED"/>
    <w:multiLevelType w:val="hybridMultilevel"/>
    <w:tmpl w:val="17D47D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E24305C"/>
    <w:multiLevelType w:val="hybridMultilevel"/>
    <w:tmpl w:val="D63C76E4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8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0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1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3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7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2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3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5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6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7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8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1458253628">
    <w:abstractNumId w:val="35"/>
  </w:num>
  <w:num w:numId="2" w16cid:durableId="265894021">
    <w:abstractNumId w:val="4"/>
  </w:num>
  <w:num w:numId="3" w16cid:durableId="955451143">
    <w:abstractNumId w:val="20"/>
  </w:num>
  <w:num w:numId="4" w16cid:durableId="976572893">
    <w:abstractNumId w:val="36"/>
  </w:num>
  <w:num w:numId="5" w16cid:durableId="196477361">
    <w:abstractNumId w:val="2"/>
  </w:num>
  <w:num w:numId="6" w16cid:durableId="1129009256">
    <w:abstractNumId w:val="34"/>
  </w:num>
  <w:num w:numId="7" w16cid:durableId="1960185229">
    <w:abstractNumId w:val="9"/>
  </w:num>
  <w:num w:numId="8" w16cid:durableId="2031446073">
    <w:abstractNumId w:val="19"/>
  </w:num>
  <w:num w:numId="9" w16cid:durableId="342365654">
    <w:abstractNumId w:val="6"/>
  </w:num>
  <w:num w:numId="10" w16cid:durableId="1342974983">
    <w:abstractNumId w:val="26"/>
  </w:num>
  <w:num w:numId="11" w16cid:durableId="901645349">
    <w:abstractNumId w:val="27"/>
  </w:num>
  <w:num w:numId="12" w16cid:durableId="561213864">
    <w:abstractNumId w:val="33"/>
  </w:num>
  <w:num w:numId="13" w16cid:durableId="210657001">
    <w:abstractNumId w:val="12"/>
  </w:num>
  <w:num w:numId="14" w16cid:durableId="797992825">
    <w:abstractNumId w:val="30"/>
  </w:num>
  <w:num w:numId="15" w16cid:durableId="654459478">
    <w:abstractNumId w:val="32"/>
  </w:num>
  <w:num w:numId="16" w16cid:durableId="2086147262">
    <w:abstractNumId w:val="31"/>
  </w:num>
  <w:num w:numId="17" w16cid:durableId="1068072134">
    <w:abstractNumId w:val="22"/>
  </w:num>
  <w:num w:numId="18" w16cid:durableId="2067096763">
    <w:abstractNumId w:val="8"/>
  </w:num>
  <w:num w:numId="19" w16cid:durableId="1012340929">
    <w:abstractNumId w:val="13"/>
  </w:num>
  <w:num w:numId="20" w16cid:durableId="771361185">
    <w:abstractNumId w:val="1"/>
  </w:num>
  <w:num w:numId="21" w16cid:durableId="221261675">
    <w:abstractNumId w:val="23"/>
  </w:num>
  <w:num w:numId="22" w16cid:durableId="830678512">
    <w:abstractNumId w:val="25"/>
  </w:num>
  <w:num w:numId="23" w16cid:durableId="2082826002">
    <w:abstractNumId w:val="0"/>
  </w:num>
  <w:num w:numId="24" w16cid:durableId="1211068300">
    <w:abstractNumId w:val="37"/>
  </w:num>
  <w:num w:numId="25" w16cid:durableId="726301010">
    <w:abstractNumId w:val="11"/>
  </w:num>
  <w:num w:numId="26" w16cid:durableId="1085032815">
    <w:abstractNumId w:val="21"/>
  </w:num>
  <w:num w:numId="27" w16cid:durableId="1462577501">
    <w:abstractNumId w:val="38"/>
  </w:num>
  <w:num w:numId="28" w16cid:durableId="511921379">
    <w:abstractNumId w:val="14"/>
  </w:num>
  <w:num w:numId="29" w16cid:durableId="2122458400">
    <w:abstractNumId w:val="29"/>
  </w:num>
  <w:num w:numId="30" w16cid:durableId="711227255">
    <w:abstractNumId w:val="5"/>
  </w:num>
  <w:num w:numId="31" w16cid:durableId="1733385170">
    <w:abstractNumId w:val="18"/>
  </w:num>
  <w:num w:numId="32" w16cid:durableId="960189055">
    <w:abstractNumId w:val="24"/>
  </w:num>
  <w:num w:numId="33" w16cid:durableId="2051028468">
    <w:abstractNumId w:val="3"/>
  </w:num>
  <w:num w:numId="34" w16cid:durableId="2005159838">
    <w:abstractNumId w:val="15"/>
  </w:num>
  <w:num w:numId="35" w16cid:durableId="455368802">
    <w:abstractNumId w:val="7"/>
  </w:num>
  <w:num w:numId="36" w16cid:durableId="326713912">
    <w:abstractNumId w:val="28"/>
  </w:num>
  <w:num w:numId="37" w16cid:durableId="1229338587">
    <w:abstractNumId w:val="16"/>
  </w:num>
  <w:num w:numId="38" w16cid:durableId="1411393259">
    <w:abstractNumId w:val="17"/>
  </w:num>
  <w:num w:numId="39" w16cid:durableId="3807156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6C5"/>
    <w:rsid w:val="00040C7C"/>
    <w:rsid w:val="00053608"/>
    <w:rsid w:val="000657F2"/>
    <w:rsid w:val="000706A4"/>
    <w:rsid w:val="0007138A"/>
    <w:rsid w:val="000746C5"/>
    <w:rsid w:val="000800D0"/>
    <w:rsid w:val="000D4346"/>
    <w:rsid w:val="000D7561"/>
    <w:rsid w:val="000F5265"/>
    <w:rsid w:val="00104F8D"/>
    <w:rsid w:val="001106DC"/>
    <w:rsid w:val="0013555E"/>
    <w:rsid w:val="001373A5"/>
    <w:rsid w:val="00145EC7"/>
    <w:rsid w:val="001C4D2D"/>
    <w:rsid w:val="001D18A7"/>
    <w:rsid w:val="001D511D"/>
    <w:rsid w:val="001E0ADE"/>
    <w:rsid w:val="001E7B5A"/>
    <w:rsid w:val="00204C4C"/>
    <w:rsid w:val="002110F9"/>
    <w:rsid w:val="002401BA"/>
    <w:rsid w:val="0027397F"/>
    <w:rsid w:val="0034602B"/>
    <w:rsid w:val="003622B2"/>
    <w:rsid w:val="00363F81"/>
    <w:rsid w:val="003B55C2"/>
    <w:rsid w:val="003B6F34"/>
    <w:rsid w:val="003D5C56"/>
    <w:rsid w:val="003E0703"/>
    <w:rsid w:val="003E3412"/>
    <w:rsid w:val="00402BCD"/>
    <w:rsid w:val="00406793"/>
    <w:rsid w:val="00421C9E"/>
    <w:rsid w:val="004256BE"/>
    <w:rsid w:val="00436303"/>
    <w:rsid w:val="004443B6"/>
    <w:rsid w:val="004501ED"/>
    <w:rsid w:val="004838B3"/>
    <w:rsid w:val="004913EB"/>
    <w:rsid w:val="004A241A"/>
    <w:rsid w:val="004B30D1"/>
    <w:rsid w:val="004C2D66"/>
    <w:rsid w:val="004E017B"/>
    <w:rsid w:val="004F47E5"/>
    <w:rsid w:val="00502107"/>
    <w:rsid w:val="005363F3"/>
    <w:rsid w:val="00543BC4"/>
    <w:rsid w:val="00566B57"/>
    <w:rsid w:val="00571CD4"/>
    <w:rsid w:val="005769E7"/>
    <w:rsid w:val="005D2A79"/>
    <w:rsid w:val="005D3DF3"/>
    <w:rsid w:val="005E156F"/>
    <w:rsid w:val="005F0097"/>
    <w:rsid w:val="005F3556"/>
    <w:rsid w:val="005F75B9"/>
    <w:rsid w:val="00621E17"/>
    <w:rsid w:val="00625795"/>
    <w:rsid w:val="00637FFE"/>
    <w:rsid w:val="00654EA0"/>
    <w:rsid w:val="0067260F"/>
    <w:rsid w:val="006A0C6B"/>
    <w:rsid w:val="006C5000"/>
    <w:rsid w:val="006D08C7"/>
    <w:rsid w:val="006D764F"/>
    <w:rsid w:val="006E60C3"/>
    <w:rsid w:val="006F029C"/>
    <w:rsid w:val="0071185A"/>
    <w:rsid w:val="00723237"/>
    <w:rsid w:val="00725F8A"/>
    <w:rsid w:val="00775AF1"/>
    <w:rsid w:val="007B605E"/>
    <w:rsid w:val="007C3DBD"/>
    <w:rsid w:val="007E507D"/>
    <w:rsid w:val="00834C51"/>
    <w:rsid w:val="00862E0A"/>
    <w:rsid w:val="00896E3C"/>
    <w:rsid w:val="008A18F6"/>
    <w:rsid w:val="008B336A"/>
    <w:rsid w:val="0090060E"/>
    <w:rsid w:val="00906C25"/>
    <w:rsid w:val="009109EC"/>
    <w:rsid w:val="00913ECD"/>
    <w:rsid w:val="00925919"/>
    <w:rsid w:val="00937B44"/>
    <w:rsid w:val="00952870"/>
    <w:rsid w:val="0095606D"/>
    <w:rsid w:val="00957188"/>
    <w:rsid w:val="009A1F31"/>
    <w:rsid w:val="009C5192"/>
    <w:rsid w:val="009D2D35"/>
    <w:rsid w:val="009D3E96"/>
    <w:rsid w:val="009D44FA"/>
    <w:rsid w:val="009F62D5"/>
    <w:rsid w:val="00A37682"/>
    <w:rsid w:val="00A376DE"/>
    <w:rsid w:val="00A5532D"/>
    <w:rsid w:val="00A713B4"/>
    <w:rsid w:val="00A950F2"/>
    <w:rsid w:val="00AB3480"/>
    <w:rsid w:val="00AE4328"/>
    <w:rsid w:val="00AF51E8"/>
    <w:rsid w:val="00AF7E08"/>
    <w:rsid w:val="00B20F2C"/>
    <w:rsid w:val="00B36858"/>
    <w:rsid w:val="00B54F67"/>
    <w:rsid w:val="00B64890"/>
    <w:rsid w:val="00B6660E"/>
    <w:rsid w:val="00B67E2B"/>
    <w:rsid w:val="00B72C78"/>
    <w:rsid w:val="00B77EE9"/>
    <w:rsid w:val="00B877F7"/>
    <w:rsid w:val="00B914EB"/>
    <w:rsid w:val="00B91FBE"/>
    <w:rsid w:val="00BB0629"/>
    <w:rsid w:val="00BE67AE"/>
    <w:rsid w:val="00C1154E"/>
    <w:rsid w:val="00C14619"/>
    <w:rsid w:val="00C51D09"/>
    <w:rsid w:val="00C62B71"/>
    <w:rsid w:val="00C74615"/>
    <w:rsid w:val="00C75B8F"/>
    <w:rsid w:val="00CA3616"/>
    <w:rsid w:val="00CB604E"/>
    <w:rsid w:val="00CD60D3"/>
    <w:rsid w:val="00CF48D1"/>
    <w:rsid w:val="00D05AB2"/>
    <w:rsid w:val="00D85EF3"/>
    <w:rsid w:val="00D864ED"/>
    <w:rsid w:val="00D938BC"/>
    <w:rsid w:val="00DA28D5"/>
    <w:rsid w:val="00DA744D"/>
    <w:rsid w:val="00DB5D67"/>
    <w:rsid w:val="00DD65E8"/>
    <w:rsid w:val="00DE1F53"/>
    <w:rsid w:val="00E17D02"/>
    <w:rsid w:val="00E63048"/>
    <w:rsid w:val="00E71562"/>
    <w:rsid w:val="00E81B10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46ADD"/>
    <w:rsid w:val="00F5109B"/>
    <w:rsid w:val="00F71386"/>
    <w:rsid w:val="00F75F6D"/>
    <w:rsid w:val="00F77856"/>
    <w:rsid w:val="00F93849"/>
    <w:rsid w:val="00FB2C0D"/>
    <w:rsid w:val="00FB3D2F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D95605B8-D516-42E2-B7BF-0AE270A08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128F3-E257-497E-8F70-389457B5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974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Społeczna Akademia Nauk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16</cp:revision>
  <cp:lastPrinted>2025-09-12T11:22:00Z</cp:lastPrinted>
  <dcterms:created xsi:type="dcterms:W3CDTF">2025-12-10T15:19:00Z</dcterms:created>
  <dcterms:modified xsi:type="dcterms:W3CDTF">2026-07-27T14:56:00Z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